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 37</w:t>
      </w:r>
    </w:p>
    <w:p>
      <w:r>
        <w:t>Bundesgericht (BGE), 2016-05-23, DE</w:t>
      </w:r>
    </w:p>
    <w:p>
      <w:r>
        <w:rPr>
          <w:b/>
        </w:rPr>
        <w:t xml:space="preserve">Quelle: </w:t>
      </w:r>
      <w:r>
        <w:t>https://mcp.opencaselaw.ch/entscheid/bge_143 II 37</w:t>
      </w:r>
    </w:p>
    <w:p>
      <w:r>
        <w:t>FR: ATF 143 II 37</w:t>
      </w:r>
    </w:p>
    <w:p>
      <w:r>
        <w:t>IT: DTF 143 II 37</w:t>
      </w:r>
    </w:p>
    <w:p>
      <w:pPr>
        <w:pStyle w:val="Heading2"/>
      </w:pPr>
      <w:r>
        <w:t>Regeste</w:t>
      </w:r>
    </w:p>
    <w:p>
      <w:r>
        <w:t>Regeste Art. 14 f. StromVG, aArt. 31b StromVV, Art. 62 ff., Art. 102 ff., Art. 108 Abs. 1 OR (analog), Art. 3 Abs. 1 lit. a KG; Zinsen auf der Rückerstattung von (auf gesetzwidriger Grundlage geleisteten) Akontozahlungen für Systemdienstleistungen. Die Swissgrid muss die von den Kraftwerkbetreiberinnen aufgrund der Gesetzwidrigkeit von aArt. 31b StromVV zu Unrecht bezahlten Akontozahlungen aus ungerechtfertigter Bereicherung zurückerstatten. Streitig ist der Zeitpunkt, ab welchem auf den Beträgen Zins in welcher Höhe zu bezahlen ist (E. 2). Rechtsgrundlagen für Zinsen im öffentlichen Recht (Verzugszins, Vergütungszins, Bereicherungszins, E. 5). Da die Stromversorgungsgesetzgebung keine Regelung enthält, ist Art. 102 ff. OR analog anwendbar: Eine Verfalltagsabrede bestand nicht und ergibt sich auch nicht aus den Zahlungen unter Vorbehalt; ebenso wenig war eine Mahnung überflüssig (E. 6). Keine Anwendung des KG auf hoheitliche Preisregelungen (E. 6.2.3). Ein Anspruch auf Vergütungszins besteht nicht: Die Swissgrid ist nicht verfügungsberechtigt, im Gegenteil selber an die Verfügungen der ElCom gebunden und nicht mit einer Veranlagungsbehörde vergleichbar, deren (rechtswidrige) Verfügungen Anlass für einen Vergütungszins geben können (E. 7). Auch ein Bereicherungszins ist nicht geschuldet (E. 8).</w:t>
      </w:r>
    </w:p>
    <w:p>
      <w:pPr>
        <w:pStyle w:val="Heading2"/>
      </w:pPr>
      <w:r>
        <w:t>Erwägungen</w:t>
      </w:r>
    </w:p>
    <w:p>
      <w:r>
        <w:rPr>
          <w:b/>
        </w:rPr>
        <w:t>E. 2</w:t>
      </w:r>
    </w:p>
    <w:p>
      <w:r>
        <w:t>Streitgegenstand und Argumentation der Parteien Es ist nicht streitig, dass die Beschwerdegegnerin den Beschwerdeführerinnen die zu Unrecht bezahlten Akontozahlungen aus ungerechtfertigter Bereicherung ( Art. 62 ff. OR analog) zurückerstatten muss (Urteil 2C_25/2011 / 2C_58/2011 vom 3. Juli 2012 E. 1.4.6, nicht publ. in: BGE 138 II 465 ) und dass sie dies inzwischen getan hat. Streitig ist der Zeitpunkt, ab welchem auf den zurückerstatteten Beträgen Zins zu bezahlen ist, bzw. in welcher Höhe dies zu geschehen hat. Die ElCom bzw. das Bundesverwaltungsgericht haben einen Verzugszins von 5 % ab dem 10. Februar 2011 zugesprochen. Die Beschwerdeführerinnen beantragen einen Verzugszins, BGE 143 II 37 S. 43 eventuell einen Bereicherungszins von 4,55 %, bereits ab einem früheren Zeitpunkt.</w:t>
      </w:r>
    </w:p>
    <w:p>
      <w:r>
        <w:rPr>
          <w:b/>
        </w:rPr>
        <w:t>E. 2.1</w:t>
      </w:r>
    </w:p>
    <w:p>
      <w:r>
        <w:t>Die ElCom hat erwogen, die Swissgrid habe mit Schreiben vom 9. Februar 2011 an die Beschwerdeführerinnen die Rückerstattung definitiv verweigert; damit sei in analoger Anwendung von Art. 108 Ziff. 1 OR auch ohne Mahnung ( Art. 102 OR ) der Schuldnerverzug eingetreten und ab dem Folgetag Zins geschuldet. Vorher liege kein Verzug vor. Der Zinssatz betrage in Anwendung von Art. 104 Abs. 1 OR 5 %. (...)</w:t>
      </w:r>
    </w:p>
    <w:p>
      <w:r>
        <w:rPr>
          <w:b/>
        </w:rPr>
        <w:t>E. 5</w:t>
      </w:r>
    </w:p>
    <w:p>
      <w:r>
        <w:t>Rechtsgrundlage für Zinsen</w:t>
      </w:r>
    </w:p>
    <w:p>
      <w:r>
        <w:rPr>
          <w:b/>
        </w:rPr>
        <w:t>E. 5.1</w:t>
      </w:r>
    </w:p>
    <w:p>
      <w:r>
        <w:t>Zunächst ist darzulegen, was für Rechtsgrundlagen für die geltend gemachten Zinsen überhaupt in Frage kommen. Eine spezialgesetzliche Regelung für die Verzinsung der hier streitbetroffenen Rückzahlungen besteht nicht. Eine allfällige Verzinsungspflicht richtet sich daher nach allgemeinen Grundsätzen. In Frage kommen Verzugszins (E. 5.2), Vergütungszins (E. 5.3) oder Bereicherungszins (E. 5.4).</w:t>
      </w:r>
    </w:p>
    <w:p>
      <w:r>
        <w:rPr>
          <w:b/>
        </w:rPr>
        <w:t>E. 5.2</w:t>
      </w:r>
    </w:p>
    <w:p>
      <w:r>
        <w:t>Verzugszins</w:t>
      </w:r>
    </w:p>
    <w:p>
      <w:r>
        <w:rPr>
          <w:b/>
        </w:rPr>
        <w:t>E. 5.2.1</w:t>
      </w:r>
    </w:p>
    <w:p>
      <w:r>
        <w:t>Nach ständiger Rechtsprechung und herrschender Lehre gilt mangels einer besonderen gesetzlichen Regelung oder eines qualifizierten Schweigens als allgemeiner Rechtsgrundsatz auch im öffentlichen Recht vorbehältlich bestimmter Ausnahmen die Pflicht, Verzugszins (intérêt moratoire; interesse di mora) zu bezahlen, wenn der Schuldner im Verzug ist ( BGE 95 I 258 E. 3 S. 263; BGE 101 Ib 252 E. 4b S. 258 f.; Urteil 2C_188/2010 vom 24. Januar 2011 E. 7.2.1, in: ASA 79 S. 863; HÄFELIN/MÜLLER/UHLMANN, Allgemeines Verwaltungsrecht, 7. Aufl. 2016, Rz. 156 ff. S. 34 f.; DUBEY/ZUFFEREY, Droit administratif général, 2014, S. 417).</w:t>
      </w:r>
    </w:p>
    <w:p>
      <w:r>
        <w:rPr>
          <w:b/>
        </w:rPr>
        <w:t>E. 5.2.2</w:t>
      </w:r>
    </w:p>
    <w:p>
      <w:r>
        <w:t>Voraussetzung für den Schuldnerverzug ist in analoger Anwendung von Art. 102 Abs. 1 OR einerseits die Fälligkeit der Forderung, anderseits die Mahnung durch den Gläubiger ( BGE 130 III 591 E. 3 S. 596 f.; BGE 130 V 414 E. 5.1 S. 421; BGE 93 I 382 E. 3 S. 389; Urteile A.75/1982 vom 9. März 1983 E. 6; A.320/1981 vom 25. November 1983 E. 3, in: ASA 53 S. 558). Vor der Fälligkeit kann kein Verzug eintreten ( BGE 130 III 591 E. 3.1 S. 597 f.; Urteil 4C.291/ 2001 vom 9. Juli 2002 E. 6c). Die Mahnung ist eine an den Schuldner gerichtete Erklärung des Gläubigers, die zum Ausdruck bringt, dass er die Leistung ohne Säumnis verlangt. Mit der Mahnung muss BGE 143 II 37 S. 44 die zu erbringende Leistung so genau bezeichnet werden, dass der Schuldner erkennt, was der Gläubiger fordern will. Geht es um eine Geldforderung, ist deren Höhe in der Regel zu beziffern. Auf eine Bezifferung in der Mahnung selbst kann jedoch zum Beispiel verzichtet werden, wenn damit auf eine früher zugestellte, den Geldbetrag enthaltende Rechnung verwiesen wird. Eine Bezifferung ist sodann nicht erforderlich, wenn sie im Zeitpunkt der Fälligkeit der Forderung nicht möglich ist, weil deren genaue Höhe noch nicht feststeht (zum Ganzen BGE 129 III 535 E. 3.2.2 S. 541 f., mit Hinweisen auf Lehre und Rechtsprechung). Auch im öffentlichen Recht wird verlangt, dass die Geldforderung unmissverständlich geltend gemacht und zur Zahlung innert einer bestimmten Frist aufgefordert wird ( BGE 130 V 414 E. 5.1 S. 421; BGE 108 Ib 334 E. 7b S. 344), z.B. mit einem Schreiben, in dem die Zahlung verlangt wird ( BGE 106 Ib 279 E. 3 und 4 S. 284 ff.), durch Zustellung eines Zahlungsbefehls (Urteil 2C_1071/2012 vom 7. Mai 2013 E. 9.2) oder durch Erhebung einer Beschwerde, mit der ein höherer als der zugesprochene Betrag gefordert wird (Urteil A.75/1982 vom 9. März 1983 E. 6), oder auch mit Verkaufsverhandlungen, die einer Anmeldung der Forderung aus materieller Enteignung gleichzusetzen sind ( BGE 108 Ib 334 E. 7b S. 344). Es reicht hingegen nicht, dass der Gläubiger gegenüber dem Schuldner zum Ausdruck bringt, dass er die Verweigerung der Zahlung für unbegründet hält, die Zahlung eines gekürzten Betrages jeweils aber trotzdem ohne Widerspruch hinnimmt ( BGE 85 I 180 E. 4 S. 184 f.). Nach Lehre und Rechtsprechung ist sodann in analoger Anwendung von Art. 108 Ziff. 1 OR eine Mahnung nicht erforderlich, wenn der Schuldner unmissverständlich erklärt oder zum Ausdruck bringt, dass er nicht leisten werde (Urteile 4A_285/2007 vom 8. November 2007 E. 6.3, nicht publ. in: BGE 133 III 675 ; 5C.152/2003 vom 5. Februar 2004 E. 4.1.3, nicht publ. in: BGE 130 III 302 ; BGE 110 II 141 E. 1b S. 143 f.; BGE 97 II 58 E. 5 S. 64 f.; BGE 94 II 26 E. 3a S. 32 f.; WIEGAND, in: Basler Kommentar, Obligationenrecht, Bd. I, 6. Aufl. 2015, N. 11 zu Art. 102 OR ). Wenn der Schuldner blosse Zweifel an seiner Leistungspflicht äussert, aber die korrekte Leistung noch möglich erscheint, ist eine Mahnung hingegen nicht überflüssig ( BGE 110 II 141 E. 1b S. 143 f.). Diese Grundsätze gelten ebenfalls im öffentlichen Recht (Urteil 2P.201/2004 vom 8. Februar 2006 E. 4.3).</w:t>
      </w:r>
    </w:p>
    <w:p>
      <w:r>
        <w:rPr>
          <w:b/>
        </w:rPr>
        <w:t>E. 5.2.3</w:t>
      </w:r>
    </w:p>
    <w:p>
      <w:r>
        <w:t>Wurde für die Erfüllung ein bestimmter Verfalltag verabredet oder ergibt sich ein solcher infolge einer vorbehaltenen und BGE 143 II 37 S. 45 gehörig vorgenommenen Kündigung, so kommt der Schuldner schon mit Ablauf dieses Tages in Verzug ( Art. 102 Abs. 2 OR ). Ein Verfalltagsgeschäft liegt vor, wenn der Zeitpunkt, zu dem der Schuldner erfüllen muss, kalendermässig bestimmt oder zumindest aufgrund des Vertragsinhalts bestimmbar ist; eine bloss ungefähre Festlegung des Erfüllungszeitpunktes reicht nicht aus (vgl. BGE 116 II 441 E. 2a S. 443; Urteile 4C.245/2004 vom 12. November 2004 E. 2.5; 5C.57/ 2001 vom 14. Mai 2001 E. 2b; ROLF H. WEBER, Berner Kommentar, 2000, N 110 ff. zu Art. 102 OR , mit zahlreichen Hinweisen; WIEGAND, a.a.O., N. 10 zu Art. 102 OR ). Im öffentlichen Recht kann sich ein Verfall insbesondere daraus ergeben, dass eine Zahlungspflicht von Gesetzes wegen in einem bestimmten Zeitpunkt eintritt ( BGE 93 I 656 E. 6 S. 666; StE 2010 B 99.2 Nr. 22 E. 3.2; ASA 68 S. 518 E. 3a).</w:t>
      </w:r>
    </w:p>
    <w:p>
      <w:r>
        <w:rPr>
          <w:b/>
        </w:rPr>
        <w:t>E. 5.3</w:t>
      </w:r>
    </w:p>
    <w:p>
      <w:r>
        <w:t>Vergütungszins Anders als der Verzugszins ist ein Vergütungszins (intérêt rémunératoire; interesse compensativo), d.h. ein Zins, der auf zu viel bezahlten und deshalb zurückzuerstattenden Beträgen zu entrichten ist, grundsätzlich nur geschuldet, wenn dies gesetzlich vorgesehen ist (Urteil 2C_411/2008 vom 28. Oktober 2008 E. 3.2 mit Hinweisen), wie dies vor allem im Steuerrecht häufig der Fall ist. Das Bundesgericht hat mangels gesetzlicher Regelung Vergütungszinsansprüche oftmals verneint (zur Kasuistik vgl. ASA 53 S. 558 E. 4 und 6; Urteil 2C_411/2008 vom 28. Oktober 2008 E. 3.4/3.5; ASA 78 S. 663 E. 3; ASA 68 S. 518 E. 3b; ASA 53 S. 558 E. 5). Ausnahmsweise hat es allerdings auch aus Sinn und Zweck einer gesetzlichen Regelung durch Analogieschluss oder aus allgemeinen Prinzipien abgeleitet, dass ein Vergütungszins zu bezahlen sei, namentlich für die Rückerstattung von zu viel bezahlten Steuern, wenn im umgekehrten Verhältnis der Steuerpflichtige bei nicht rechtzeitiger Zahlung der Steuerforderung ebenfalls einen Zins schuldet (Urteil 2C_411/2008 vom 28. Oktober 2008 E. 3.3; ASA 78 S. 663 E. 3.3). Ferner hat das Bundesgericht in BGE 108 Ib 12 E. 3 ohne nähere Begründung in analoger Anwendung von Art. 1 Abs. 1 der damaligen Verordnung vom 30. Oktober 1978 über die Verzinsung ausstehender Stempelabgaben (AS 1978 1800) einen Vergütungszins zugesprochen auf der Rückerstattung einer zu Unrecht erhobenen Stempelsteuer. In ASA 53 S. 558 hat es dies einerseits bestätigt, zugleich aber eingeschränkt auf Fälle, in denen gegenüber dem Abgabepflichtigen eine Abgabe verfügt worden ist und der Pflichtige zur Vermeidung einer BGE 143 II 37 S. 46 gesetzlichen Verzugszinspflicht gezwungen ist, die Abgabe vorläufig unter Vorbehalt zu bezahlen, aber gleichzeitig mit Rechtsmitteln die Abgabepflicht bestreitet (ASA 53 S. 558 E. 4; vgl. auch Urteil 2C_872/2008 vom 7. Dezember 2009 E. 4.1.3; ASA 78 S. 663 E. 3.3). Unter diesen Voraussetzungen wird praxisgemäss auch auf der Rückerstattung einer zu Unrecht zurückverlangten Verrechnungssteuer ein Vergütungszins zugesprochen (Urteile 2C_896/2008 vom 30. Oktober 2009 E. 5, in: StR 65/2010 S. 156; A.159/1980 vom 25. November 1983 E. 8, in: ASA 53 S. 84).</w:t>
      </w:r>
    </w:p>
    <w:p>
      <w:r>
        <w:rPr>
          <w:b/>
        </w:rPr>
        <w:t>E. 5.4</w:t>
      </w:r>
    </w:p>
    <w:p>
      <w:r>
        <w:t>Bereicherungszins Nach der zivilrechtlichen Rechtsprechung gehört zu der ungerechtfertigten Bereicherung, die gemäss Art. 62 ff. OR zurückzuerstatten ist, unabhängig von einem Verzug auch der Zins, den der ungerechtfertigt Bereicherte in der Zeit zwischen dem Empfang und der Rückerstattung der Leistung bezogen hat ( BGE 120 II 259 E. 5 S. 266; BGE 116 II 689 E. 3b/bb S. 692; BGE 84 II 179 E. 4 S. 186).</w:t>
      </w:r>
    </w:p>
    <w:p>
      <w:r>
        <w:rPr>
          <w:b/>
        </w:rPr>
        <w:t>E. 6</w:t>
      </w:r>
    </w:p>
    <w:p>
      <w:r>
        <w:t>Materielle Beurteilung Verzugszins</w:t>
      </w:r>
    </w:p>
    <w:p>
      <w:r>
        <w:rPr>
          <w:b/>
        </w:rPr>
        <w:t>E. 6.1</w:t>
      </w:r>
    </w:p>
    <w:p>
      <w:r>
        <w:t>Zu prüfen ist zunächst, ob die Beschwerdegegnerin früher als von der Vorinstanz angenommen - also vor dem 10. Februar 2011 (vorne Sachverhalt Lit. F) - in Verzug geraten ist. Da die Stromversorgungsgesetzgebung keine Regelung über die hier streitigen Verzugszinsen enthält und auch kein qualifiziertes Schweigen vorliegt, hat die Vorinstanz zutreffend die Regelung der Art. 102 ff. OR angewendet, was von den Parteien im Grundsatz auch nicht in Frage gestellt wird. Zu prüfen ist zuerst, ob ein verzugsauslösender Verfalltag galt (hinten E. 6.2), verneinendenfalls, ob bzw. wann eine Mahnung erfolgt ist (hinten E. 6.3), und schliesslich, ob bzw. in welchem Zeitpunkt auf eine solche verzichtet werden durfte (hinten E. 6.4).</w:t>
      </w:r>
    </w:p>
    <w:p>
      <w:r>
        <w:rPr>
          <w:b/>
        </w:rPr>
        <w:t>E. 6.2</w:t>
      </w:r>
    </w:p>
    <w:p>
      <w:r>
        <w:t>Verfall</w:t>
      </w:r>
    </w:p>
    <w:p>
      <w:r>
        <w:rPr>
          <w:b/>
        </w:rPr>
        <w:t>E. 6.2.1</w:t>
      </w:r>
    </w:p>
    <w:p>
      <w:r>
        <w:t>Ein gesetzlicher Zahlungstermin, dessen Nichteinhaltung analog zu Art. 102 Abs. 2 OR zum Verzug führen würde (vorne E. 5.2.3), besteht für die hier streitigen Forderungen nicht.</w:t>
      </w:r>
    </w:p>
    <w:p>
      <w:r>
        <w:rPr>
          <w:b/>
        </w:rPr>
        <w:t>E. 6.2.2</w:t>
      </w:r>
    </w:p>
    <w:p>
      <w:r>
        <w:t>Die Beschwerdeführerinnen erblicken eine Verfallsabrede in Ziff. 9 der AGB der Beschwerdegegnerin vom 3. Oktober 2008. Die Beschwerdegegnerin und die Vorinstanz sind hingegen der Auffassung, der vorliegende Sachverhalt sei nicht von diesen AGB erfasst. Die Vorinstanz hat dazu erwogen, ein tatsächlicher Konsens über die Anwendung der AGB auf den vorliegenden Fall sei nicht erstellt. (...) BGE 143 II 37 S. 47 Ob ein tatsächlicher Konsens vorliegt, ist Tatfrage, die vom Bundesgericht nur in den Schranken von Art. 97 und 105 BGG überprüft wird. Die von den Beschwerdeführerinnen vorgelegten Unterlagen vermögen nicht darzulegen, dass die Feststellung der Vorinstanz offensichtlich unrichtig wäre. (...)</w:t>
      </w:r>
    </w:p>
    <w:p>
      <w:r>
        <w:rPr>
          <w:b/>
        </w:rPr>
        <w:t>E. 6.2.3</w:t>
      </w:r>
    </w:p>
    <w:p>
      <w:r>
        <w:t>Unbegründet ist auch das Argument der Beschwerdeführerinnen, die Beschwerdegegnerin würde gegen Art. 7 KG (SR 251) verstossen, wenn sie die AGB einseitig zur Anwendung bringe und auf der Rückerstattung keine Zinsen bezahle. Das KG findet gemäss seinem Art. 3 Abs. 1 lit. a keine Anwendung, soweit eine staatliche Markt- oder Preisordnung besteht, die Wettbewerb nicht zulässt (vgl. BGE 141 II 66 E. 2.2 S. 70 ff.). Die hier streitbetroffenen Zahlungen aufgrund von aArt. 31b Abs. 2 StromVV wurden von vornherein nicht am Markt gebildet, sondern ergaben sich aus einer öffentlich-rechtlichen, hoheitlichen Regelung, die durch Verfügung der ElCom konkretisiert wurde. Die ElCom hat insbesondere auch die hier streitige Frage der Verzugszinsen hoheitlich durch Verfügung geregelt. Für die Anwendung des KG verbleibt daher kein Raum.</w:t>
      </w:r>
    </w:p>
    <w:p>
      <w:r>
        <w:rPr>
          <w:b/>
        </w:rPr>
        <w:t>E. 6.2.4</w:t>
      </w:r>
    </w:p>
    <w:p>
      <w:r>
        <w:t>Eventualiter erblicken die Beschwerdeführerinnen eine Verfalltagsabrede in den Schreiben, mit denen sie die Zahlung unter Vorbehalt erklärt haben, in Verbindung mit dem Urteil des Bundesverwaltungsgerichts vom 8. Juli 2010 i.S. Gommerkraftwerke AG. Indessen ist nicht ersichtlich, dass und inwiefern aus diesen Schreiben (dazu hinten E. 6.3.2) eine Abrede hervorginge, an einem bestimmten Termin zu leisten, wie dies für eine Verfallsabrede erforderlich wäre (vorne E. 5.2.3).</w:t>
      </w:r>
    </w:p>
    <w:p>
      <w:r>
        <w:rPr>
          <w:b/>
        </w:rPr>
        <w:t>E. 6.3</w:t>
      </w:r>
    </w:p>
    <w:p>
      <w:r>
        <w:t>Fälligkeit/Mahnung</w:t>
      </w:r>
    </w:p>
    <w:p>
      <w:r>
        <w:rPr>
          <w:b/>
        </w:rPr>
        <w:t>E. 6.3.1</w:t>
      </w:r>
    </w:p>
    <w:p>
      <w:r>
        <w:t>Voraussetzung für die Inverzugsetzung durch Mahnung ist, dass die Forderung fällig ist ( Art. 102 Abs. 1 OR , vgl. auch vorne E. 5.2.2). Gemäss privatrechtlicher Lehre und Rechtsprechung wird bei der condictio sine causa die Forderung aus ungerechtfertigter Bereicherung schon mit der (ungerechtfertigten) Zahlung zur Rückzahlung fällig, bei der condictio causa finita jedoch erst, wenn feststeht, dass die causa weggefallen ist (BRUNO HUWILER, in: Basler Kommentar, Obligationenrecht, Bd. I, 6. Aufl. 2015, N. 3 zu Art. 67 OR ; BENOÎT CHAPPUIS, in: Commentaire romand, Code des obligations, Bd. I, 2. Aufl. 2012, N. 5 zu Art. 67 OR ; BGE 129 III 503 E. 3.3 S. 505). BGE 143 II 37 S. 48 Da die Rechtsgrundlage der Zahlungen (aArt. 31b Abs. 2 StromVV) von Anfang an gesetzwidrig war, liegt an sich eine condictio sine causa vor, so dass mit der Zahlung durch die Beschwerdeführerinnen der Rückforderungsanspruch bereits fällig geworden wäre (vgl. BGE 124 II 570 E. 4g S. 580). Im öffentlichen Recht gilt jedoch eine Zahlung, die sich auf eine zwar materiellrechtlich falsche, aber rechtskräftige Verfügung stützt, nicht als ungerechtfertigt, solange kein Grund besteht, auf diese Verfügung zurückzukommen ( BGE 124 II 570 E. 4b und 4c S. 578 f.; BGE 105 Ia 214 E. 5 S. 217). Erst mit der Aufhebung der Verfügung entsteht die Rückerstattungsforderung (MOOR/POLTIER, Droit administratif, Bd. II, 3. Aufl. 2011, S. 170); vorher ist sie auch nicht fällig und kann daher kein Verzug eintreten (vgl. ASA 53 S. 558 E. 4; Urteil A.75/1982 vom 9. März 1983 E. 6). Vorliegend wurden die Tarifverfügungen gegenüber den Beschwerdeführerinnen zunächst formell rechtskräftig. Mit dem Urteil des Bundesgerichts vom 27. März 2013 wurde dann allerdings festgestellt, dass die Tarifverfügungen Zwischenverfügungen und nach wie vor anfechtbar waren und deshalb auch die Beschwerdeführerinnen Anspruch auf Rückerstattung haben (vorne Sachverhalt Lit. D.b). Die Frage der Fälligkeit kann jedoch offenbleiben, wenn sich erweist, dass vor dem von der Vorinstanz angenommenen Verzugstermin gar keine Mahnung vorliegt.</w:t>
      </w:r>
    </w:p>
    <w:p>
      <w:r>
        <w:rPr>
          <w:b/>
        </w:rPr>
        <w:t>E. 6.3.2</w:t>
      </w:r>
    </w:p>
    <w:p>
      <w:r>
        <w:t>Die Beschwerdeführerinnen berufen sich auf ihre Schreiben an die Beschwerdegegnerin, mit denen sie anlässlich der Zahlungen jeweils einen Vorbehalt ausgedrückt haben. Sie haben in diesen Schreiben ausgeführt, sie würden zwar die Rechnung vollumfänglich begleichen; zur Wahrung ihrer Rechte erfolge die Begleichung allerdings nur unter einem ausdrücklichen Vorbehalt und ohne Anerkennung einer diesbezüglichen Schuldpflicht; der Vorbehalt beziehe sich auf allfällige Rechts- oder Schiedsverfahren oder sonstige Rechtsbehelfe irgendwelcher Art, welche das Inkasso überhöhter Rechnungen durch Swissgrid feststellen würde. Daraus ergebe sich, dass ihnen eine freiwillige Bezahlung einer Nichtschuld im Sinne von Art. 63 Abs. 1 OR dereinst nicht entgegengehalten werden könne; sie würden sich ausdrücklich ein Rückforderungs- bzw. Verrechnungsrecht bezüglich allenfalls zu viel einkassierter Beträge vorbehalten. Diese Erklärungen enthalten keine Zahlungsaufforderung, und schon gar nicht eine unmissverständliche, sondern einen blossen Vorbehalt eines allfälligen Rückforderungsrechts für den Fall, dass sich die BGE 143 II 37 S. 49 Rechnung als unberechtigt oder überhöht erweisen sollte. Sie können angesichts der dafür geltenden Anforderungen (vorne E. 5.2.2) nicht als Mahnung gelten.</w:t>
      </w:r>
    </w:p>
    <w:p>
      <w:r>
        <w:rPr>
          <w:b/>
        </w:rPr>
        <w:t>E. 6.3.3</w:t>
      </w:r>
    </w:p>
    <w:p>
      <w:r>
        <w:t>Die Beschwerdeführerinnen berufen sich allerdings auch auf BGE 95 I 258 E. 3 S. 263: Dort ging es um einen Fall, in dem ein Militärpflichtersatzpflichtiger vor dem beabsichtigten Auslandurlaub für den Militärpflichtersatz unter Vorbehalt veranlagt wurde. Um den in Aussicht gestellten Auslandurlaub zu erwirken, entrichtete er den festgesetzten Abgabebetrag, bestritt jedoch die Richtigkeit der Veranlagung und behielt sich gleichzeitig das Recht vor, die zu viel bezahlte Summe zurückzufordern. Das Bundesgericht erblickte darin eine gültige "Mahnung", die das Gemeinwesen in Verzug gesetzt habe.</w:t>
      </w:r>
    </w:p>
    <w:p>
      <w:r>
        <w:rPr>
          <w:b/>
        </w:rPr>
        <w:t>E. 6.3.4</w:t>
      </w:r>
    </w:p>
    <w:p>
      <w:r>
        <w:t>Von diesem Fall unterscheidet sich die vorliegende Konstellation schon dadurch, dass die Beschwerdeführerinnen anlässlich ihrer Zahlungen die Richtigkeit nicht konkret bestritten und die zugrunde liegenden Tarifverfügungen nicht angefochten, sondern nur "allfällige" künftige Rechtsverfahren und daraus resultierende Rückforderungen vorbehalten haben. Sodann liegt die Verfügungskompetenz nicht wie in jenem Fall bei der Rückerstattungsschuldnerin (hier: der Beschwerdegegnerin), sondern bei der ElCom. Es bestand kein Subordinationsverhältnis zwischen der Beschwerdegegnerin und den Beschwerdeführerinnen. Zudem betraf BGE 95 I 258 eine ausgesprochene Sondersituation: Die Behörde hatte dem Pflichtigen den beantragten Auslandurlaub nur gewährt, nachdem er die Ersatzabgabe entrichtet hatte; das Bundesgericht stellte fest, dass dieses Vorgehen unrechtmässig war, weil die Bewilligung des Auslandurlaubs nicht von der sofortigen Zahlung des noch nicht rechtskräftig veranlagten Ersatzes hätte abhängig gemacht werden dürfen (a.a.O., E. 3 S. 262). Der Pflichtige entrichtete somit eine unter unrechtmässigem indirektem Zwang von ihm verlangte Leistung, um einer drohenden "Notsituation" zu entkommen. Aus diesem Entscheid kann nicht gefolgert werden, dass eine unter Vorbehalt entrichtete Zahlung (die sich nachträglich als unrechtmässig erweist) generell den Rückerstattungsschuldner in Verzug setzt (ebenso wenig aus den Urteilen 2C_114/2011 vom 26. August 2011 und 2C_115/2011 vom 22. November 2011, wo das Gemeinwesen selber bereits in den Verfügungen, in denen die Zahlung festgelegt wurde, einen Rückerstattungsvorbehalt aufgenommen hatte). Auch wenn eine Zahlung unter Vorbehalt im Allgemeinen als Bestreitung der Leistungspflicht BGE 143 II 37 S. 50 verstanden werden kann (Urteil 2C_678/2012 vom 17. Mai 2013 E. 2.3, in: ASA 82 S. 311), ist doch damit noch keine Aufforderung zur Rückerstattung verbunden. Zwar wurde das Urteil BGE 95 I 258 in der Literatur teilweise als leading case dargestellt (IMBODEN/ RHINOW, Schweizerische Verwaltungsrechtsprechung, 1976, Bd. I, Nr. 31.A, B.IV, Nr. 32.B.V), teilweise aber auch als ausnahmsweise Konstellation (HANS-ULRICH ZÜRCHER, Verzugszinsen im Bundesverwaltungsrecht, 1998, S. 82). In BGE 108 Ib 12 E. 3 wurde eine vergleichbare Konstellation nicht als Fall des Verzugs-, sondern des Vergütungszinses betrachtet (vorne E. 5.3), ebenso in ASA 53 S. 558 E. 3 und 4, wo in ausdrücklicher Auseinandersetzung mit BGE 95 I 258 erkannt wurde, dass eine Zahlung unter Vorbehalt noch nicht den Verzug auslöst. Insgesamt hat somit das Bundesgericht in seiner späteren Praxis in analogen Konstellationen wie sie in BGE 95 I 258 zu beurteilen waren, nicht das Vorliegen einer verzugsauslösenden Mahnung bejaht, sondern allenfalls einen Vergütungszins zugesprochen. Auch im vorliegenden Fall hat deshalb die Zahlung unter Vorbehalt noch keinen Verzug ausgelöst, sondern sie kann allenfalls Anlass für Vergütungszins bilden, freilich nur unter den dafür geltenden Voraussetzungen (vorne E. 5.3; hinten E. 7).</w:t>
      </w:r>
    </w:p>
    <w:p>
      <w:r>
        <w:rPr>
          <w:b/>
        </w:rPr>
        <w:t>E. 6.4</w:t>
      </w:r>
    </w:p>
    <w:p>
      <w:r>
        <w:t>Verzicht auf Mahnung</w:t>
      </w:r>
    </w:p>
    <w:p>
      <w:r>
        <w:rPr>
          <w:b/>
        </w:rPr>
        <w:t>E. 6.4.1</w:t>
      </w:r>
    </w:p>
    <w:p>
      <w:r>
        <w:t>Die Beschwerdeführerinnen machen geltend, die Beschwerdegegnerin habe bereits mit ihren Schreiben vom 18. August 2010 bzw. 11. November 2010 die Rückerstattung definitiv verweigert, was eine Mahnung überflüssig gemacht habe. (...). Jedenfalls wäre eine Mahnung spätestens nach dem Nichteintretensentscheid der ElCom auf das Wiedererwägungsgesuch am 13. Januar 2011 zwecklos gewesen.</w:t>
      </w:r>
    </w:p>
    <w:p>
      <w:r>
        <w:rPr>
          <w:b/>
        </w:rPr>
        <w:t>E. 6.4.2</w:t>
      </w:r>
    </w:p>
    <w:p>
      <w:r>
        <w:t>Im Schreiben vom 18. August 2010 nahm die Beschwerdegegnerin Bezug auf das Urteil des Bundesverwaltungsgerichts vom 8. Juli 2010. (...). Sie stellte sodann in Aussicht, die bereits bezahlten Beträge würden "den aufgrund von BVGer-Urteilen berechtigten Kraftwerken" rückvergütet werden. Zeitpunkt und Modalitäten der Rückvergütungen "an die berechtigten Kraftwerke" seien derzeit noch Gegenstand von Abklärungen. Darin kann offensichtlich keine definitive Verweigerung der Rückzahlung erblickt werden, sondern bloss ein Hinweis auf die nach dem Urteil des Bundesverwaltungsgerichts noch erforderlichen Abklärungen.</w:t>
      </w:r>
    </w:p>
    <w:p>
      <w:r>
        <w:rPr>
          <w:b/>
        </w:rPr>
        <w:t>E. 6.4.3</w:t>
      </w:r>
    </w:p>
    <w:p>
      <w:r>
        <w:t>Im Schreiben vom 11. November 2010 führte die Beschwerdegegnerin eingangs aus, inzwischen seien einige Punkte geklärt BGE 143 II 37 S. 51 worden, es seien aber nach wie vor einige zu klärende Punkte offen. Sodann nahm sie Bezug auf das Urteil des Bundesverwaltungsgerichts und wies auf dessen Dispositiv hin, wonach die Verfügung "mit Bezug auf die Beschwerdeführerin aufgehoben" worden sei. Demgemäss bleibe die SDL-Restkostenverrechnung für die nicht beschwerdeführenden Kraftwerkbetreiber und auch für die Swissgrid verbindlich. Anspruch auf Rückerstattung hätten somit nur diejenigen Kraftwerke, welche eine Beschwerde gegen die Tarifverfügung 2009 eingereicht hätten. Die Beschwerdegegnerin brachte damit das damalige Verständnis des Urteils des Bundesverwaltungsgerichts zum Ausdruck (vgl. vorne Sachverhalt Lit. D.a), bestritt aber nicht eine Rückforderung, falls eine solche gerichtlich angeordnet würde. (...)</w:t>
      </w:r>
    </w:p>
    <w:p>
      <w:r>
        <w:rPr>
          <w:b/>
        </w:rPr>
        <w:t>E. 6.4.4</w:t>
      </w:r>
    </w:p>
    <w:p>
      <w:r>
        <w:t>Was den Nichteintretensentscheid der ElCom vom 13. Januar 2011 auf das Wiedererwägungsgesuch vom 12. Oktober 2010 betrifft, so hat die Vorinstanz mit Recht erwogen, die Umstände, die auf die Nichterfüllung der Leistungspflicht schliessen lassen, müssten sich aus dem Verhalten des Schuldners ergeben (oder zumindest aus Umständen, die dem Schuldner zuzurechnen sind, vgl. Urteil 4A_474/2009 vom 25. Mai 2010 E. 4.1.1), nicht aus demjenigen von Dritten. Dieses Erfordernis ergibt sich aus dem klaren Wortlaut von Art. 108 Ziff. 1 OR . (...)</w:t>
      </w:r>
    </w:p>
    <w:p>
      <w:r>
        <w:rPr>
          <w:b/>
        </w:rPr>
        <w:t>E. 6.4.5</w:t>
      </w:r>
    </w:p>
    <w:p>
      <w:r>
        <w:t>Ein früheres Datum für den Beginn des Zinsenlaufes - den Verzugszins betreffend -, wie es von den Vorinstanzen des Bundesgerichts festgesetzt bzw. geschützt wurde (10. Februar 2011, vgl. vorne E. 2.1 und 2.2), fällt aus all diesen Gründen ausser Betracht.</w:t>
      </w:r>
    </w:p>
    <w:p>
      <w:r>
        <w:rPr>
          <w:b/>
        </w:rPr>
        <w:t>E. 7</w:t>
      </w:r>
    </w:p>
    <w:p>
      <w:r>
        <w:t>Materielle Beurteilung Vergütungszins</w:t>
      </w:r>
    </w:p>
    <w:p>
      <w:r>
        <w:rPr>
          <w:b/>
        </w:rPr>
        <w:t>E. 7.1</w:t>
      </w:r>
    </w:p>
    <w:p>
      <w:r>
        <w:t>Nach den vorne in E. 5.3 dargelegten Grundsätzen fehlt es vorliegend an den Voraussetzungen für einen Vergütungszins schon deshalb, weil die Beschwerdeführerinnen bei der Zahlung zwar einen Vorbehalt anbrachten, aber nicht zugleich Rechtsmittel ergriffen, um die Forderung zu bestreiten.</w:t>
      </w:r>
    </w:p>
    <w:p>
      <w:r>
        <w:rPr>
          <w:b/>
        </w:rPr>
        <w:t>E. 7.2</w:t>
      </w:r>
    </w:p>
    <w:p>
      <w:r>
        <w:t>Die Rechtsprechung hat betont, dass ein Absehen vom Erfordernis der gesetzlichen Grundlage für einen Vergütungszins nur ausnahmsweise in Frage kommt. Im Wesentlichen geht es dabei um Konstellationen, in denen jemand durch eine sich später als unrechtmässig erweisende Verfügung zu einer Leistung an die verfügende Behörde verpflichtet wird, diese Verfügung zwar mit Rechtsmitteln bestreitet, aber die Leistung trotzdem erbringt, weil er bei BGE 143 II 37 S. 52 verspäteter Zahlung seinerseits Verzugszinsen entrichten müsste; die Zahlung unter Vorbehalt dient dazu, die drohende Verzugszinspflicht abzuwehren (Urteil 2C_678/2012 vom 17. Mai 2013 E. 2.3) oder andere Nachteile zu vermeiden (so im Fall BGE 95 I 258 , vorne E. 6.3.3 und 6.3.4). In solchen Situationen erscheint es als billig, umgekehrt die Rückerstattung ebenfalls zu verzinsen (vgl. zum Ganzen vorne E. 5.3).</w:t>
      </w:r>
    </w:p>
    <w:p>
      <w:r>
        <w:rPr>
          <w:b/>
        </w:rPr>
        <w:t>E. 7.3</w:t>
      </w:r>
    </w:p>
    <w:p>
      <w:r>
        <w:t>Eine extensivere Bejahung von Vergütungszinsen ausserhalb von Verzugssituationen (vorne E. 6) rechtfertigt sich jedoch nicht, u.a. auch aufgrund der aktuellen Entwicklung auf dem Finanzmarkt: Die praxisgemäss zugesprochenen Vergütungszinsen von 5 % entsprachen zu gewissen Zeiten einem üblichen, auf dem Markt erreichbaren Zins, so dass der Vergütungszins ungefähr einen adäquaten Vermögensausgleich schuf zwischen der effektiven Situation und derjenigen, die ohne die unrechtmässige Zahlung entstanden wäre. Bei den heutigen marktüblichen Zinsen würde jedoch ein Vergütungszins von 5 % zu einer erheblichen Bereicherung des Rückerstattungsberechtigten führen. Umgekehrt wäre es auch mit dem Anliegen der Rechtssicherheit kaum vereinbar, den Vergütungszinssatz den jeweiligen Marktverhältnissen angepasst zu bemessen. Das spricht für Zurückhaltung bei der Anerkennung von Vergütungszinsen ohne gesetzliche Grundlage (vgl. vorne E. 5.3).</w:t>
      </w:r>
    </w:p>
    <w:p>
      <w:r>
        <w:rPr>
          <w:b/>
        </w:rPr>
        <w:t>E. 7.4</w:t>
      </w:r>
    </w:p>
    <w:p>
      <w:r>
        <w:t>Zudem ist hier der besonderen Situation im Dreiecksverhältnis zwischen ElCom, Beschwerdeführerinnen und Beschwerdegegnerin Rechnung zu tragen: Die ElCom hatte in den Tarifverfügungen vom 6. März 2009 und 4. März 2010 die grundsätzliche Kostenpflicht u.a. der Beschwerdeführerinnen festgelegt und allfälligen Beschwerden die aufschiebende Wirkung entzogen. Sie hat damit aber nicht die Kosten, welche die einzelnen Zahlungspflichtigen zu tragen haben, individuell festgelegt, sondern die Beschwerdegegnerin angewiesen, später die definitiven Kosten zu erheben und anschliessend den genannten Kraftwerkbetreiberinnen zu belasten (vgl. Urteil 2C_572/2012 vom 27. März 2013 E. 3.4). Die Verfügungen der ElCom verpflichteten somit die Beschwerdeführerinnen nicht direkt und vollstreckbar zur Zahlung der Beträge. Die Zahlungen erfolgten erst aufgrund der von der Beschwerdegegnerin gestützt auf die ElCom-Verfügungen ausgestellten Akonto-Rechnungen, wobei aber nicht dargelegt ist, dass dafür eine Verzugszinspflicht bei verspäteter Zahlung bestanden hätte (vgl. vorne E. 6.2.2). Zwar erfolgte die Zahlung der Beschwerdeführerinnen letztlich aufgrund einer BGE 143 II 37 S. 53 hoheitlichen Verfügung. Diese stammte jedoch von der ElCom, nicht von der Beschwerdegegnerin, welche die Zahlungen erhalten hat; die Beschwerdegegnerin ist nicht verfügungsbefugt und deshalb nicht mit einer Veranlagungsbehörde vergleichbar, deren (rechtswidrige) Verfügungen Anlass für einen Vergütungszins geben können. Sie ist auch nicht gewissermassen Teil oder Hilfsperson der ElCom, so dass ihr deren Handeln anzurechnen wäre, sondern sie ist im Gegenteil selber an die Verfügungen der ElCom gebunden, solange diese nicht gerichtlich aufgehoben wurden. Ordnet die ElCom an, dass die Kraftwerksgesellschaften der Beschwerdegegnerin eine Zahlung zu leisten haben, liegt es nicht im Belieben der Beschwerdegegnerin, ob sie entsprechende Rechnungen ausstellen will. Der Beschwerdegegnerin kann nicht vorgeworfen werden, rechtswidrig gehandelt zu haben. Die ElCom ihrerseits erlässt zwar die Verfügungen, nimmt aber keine entsprechenden Gelder ein, auf denen sie Zinsen erzielen könnte. In einer solchen Situation besteht kein Anlass, extra legem einen Vergütungszins anzuerkennen. (...)</w:t>
      </w:r>
    </w:p>
    <w:p>
      <w:r>
        <w:rPr>
          <w:b/>
        </w:rPr>
        <w:t>E. 8</w:t>
      </w:r>
    </w:p>
    <w:p>
      <w:r>
        <w:t>Materielle Beurteilung Bereicherungszins</w:t>
      </w:r>
    </w:p>
    <w:p>
      <w:r>
        <w:rPr>
          <w:b/>
        </w:rPr>
        <w:t>E. 8.1</w:t>
      </w:r>
    </w:p>
    <w:p>
      <w:r>
        <w:t>Die Beschwerdeführerinnen haben vor der Vorinstanz einen Bereicherungszins in der Höhe des WACC-Zinses ("Weighted Average Cost of Capital"; im hier relevanten Zeitraum 4,55 %) geltend gemacht. Die Vorinstanz hat dazu ausgeführt, die Beschwerdeführerinnen brächten nicht vor, die Beschwerdegegnerin habe auf den Akontozahlungen einen Zins bezogen; sie machten also keinen Anspruch auf Bereicherungszins geltend. (...)</w:t>
      </w:r>
    </w:p>
    <w:p>
      <w:r>
        <w:rPr>
          <w:b/>
        </w:rPr>
        <w:t>E. 8.2</w:t>
      </w:r>
    </w:p>
    <w:p>
      <w:r>
        <w:t>Die Beschwerdeführerinnen kritisieren die vorinstanzliche Annahme, sie hätten keinen Bereicherungszins geltend gemacht. (...)</w:t>
      </w:r>
    </w:p>
    <w:p>
      <w:r>
        <w:rPr>
          <w:b/>
        </w:rPr>
        <w:t>E. 8.3</w:t>
      </w:r>
    </w:p>
    <w:p>
      <w:r>
        <w:t>Der WACC ist der kalkulatorische Zinssatz, den die Netzbetreiber auf den betriebsnotwendigen Vermögenswerten berechnen dürfen (Art. 15 Abs. 3 lit. b des Stromversorgungsgesetzes vom 23. März 2007 [StromVG; SR 734.7]; Art. 13 Abs. 3 lit. b StromVV ), was zu den anrechenbaren Kapitalkosten führt, die als Bestandteil der anrechenbaren Netzkosten ( Art. 15 Abs. 1 StromVG ) in die Netznutzungsentgelte einfliessen ( Art. 14 Abs. 1 StromVG ). Er entspricht nicht einem effektiv bezogenen Zins, sondern enthält auch eine Risikokomponente, welche den Netzeigentümern Anreize bieten soll, genügende Investitionen zu tätigen ( Art. 13 Abs. 3 bis und Anhang 1 StromVV ; BGE 138 II 465 E. 8.6.2 S. 495 f.). Es kann daher keine Vermutung geben, dass die Beschwerdegegnerin auf den von ihr BGE 143 II 37 S. 54 vereinnahmten Akontozahlungen effektiv einen Zins in der Höhe des WACC erzielt hat.</w:t>
      </w:r>
    </w:p>
    <w:p>
      <w:r>
        <w:rPr>
          <w:b/>
        </w:rPr>
        <w:t>E. 8.4</w:t>
      </w:r>
    </w:p>
    <w:p>
      <w:r>
        <w:t>Auf den ersten Blick plausibel erscheint hingegen die Überlegung, dass die Beschwerdegegnerin dank den von den Beschwerdeführerinnen geleisteten Akontozahlungen eine hohe Liquidität erhielt, die sie der Notwendigkeit enthob, Fremdkapital aufzunehmen, um ihre Aufgaben erfüllen zu können. Daraus könnte gefolgert werden, dass sie die dank den Zahlungen eingesparten Fremdkapitalzinsen als Ersparnisbereicherung den Beschwerdeführerinnen herauszugeben habe.</w:t>
      </w:r>
    </w:p>
    <w:p>
      <w:r>
        <w:rPr>
          <w:b/>
        </w:rPr>
        <w:t>E. 8.4.1</w:t>
      </w:r>
    </w:p>
    <w:p>
      <w:r>
        <w:t>Nach der zivilrechtlichen Betrachtung besteht die nach Art. 62 ff. OR herauszugebende Bereicherung in der Differenz zwischen dem jetzigen und demjenigen Vermögensstand, der ohne das bereichernde Ereignis vorläge. Diese Differenz kann sich nicht nur aus einer Vergrösserung (lucrum emergens), sondern auch aus einer Nichtverminderung des Vermögens (damnum cessans) ergeben. Im zweiten Fall liegt eine so genannte Ersparnisbereicherung vor, die entweder auf einer Nichtverminderung der Aktiven oder einer Nichterhöhung der Passiven beruht ( BGE 129 III 646 E. 4.2 S. 651 f.; ALEXANDER CHRISTOPH BÜRGI-WYSS, Der unrechtmässig erworbene Vorteil im schweizerischen Privatrecht, 2005, S. 104 f.).</w:t>
      </w:r>
    </w:p>
    <w:p>
      <w:r>
        <w:rPr>
          <w:b/>
        </w:rPr>
        <w:t>E. 8.4.2</w:t>
      </w:r>
    </w:p>
    <w:p>
      <w:r>
        <w:t>Es ist allerdings fraglich, ob die Figur des Bereicherungszinses ohne weiteres auf das öffentliche Recht übertragen werden kann. Im Privatrecht ist die Rückerstattungsforderung im Grundsatz begrenzt auf die noch vorhandene Bereicherung ( Art. 64 OR ). Im öffentlichen Recht geht man hingegen davon aus, dass der Staat ohne weiteres den ganzen zu Unrecht erhaltenen Betrag zurückbezahlen muss (ANDRÉ GRISEL, Traité de droit administratif, Bd. II, 1984, S. 621; MOOR/POLTIER, a.a.O., S. 169). Dies beruht auf der Prämisse, dass der Staat grundsätzlich immer über hinreichende Bonität verfügt. Allfällige Fremdkapitalzinsen, die der Staat bezahlen muss, sind dem allgemeinen Staatshaushalt zuzurechnen und nicht dem konkreten Bereicherungsgeschäft. Es lässt sich daher vertreten, auch umgekehrt die dank den ungerechtfertigten Zahlungen eingesparten Zinsen nicht als ungerechtfertigte Bereicherung zu betrachten.</w:t>
      </w:r>
    </w:p>
    <w:p>
      <w:r>
        <w:rPr>
          <w:b/>
        </w:rPr>
        <w:t>E. 8.4.3</w:t>
      </w:r>
    </w:p>
    <w:p>
      <w:r>
        <w:t>Jedenfalls rechtfertigt sich ein Ersparnisbereicherungszins in der vorliegenden Konstellation aus folgenden Gründen nicht: Causa der hier zur Diskussion stehenden ungerechtfertigten Zahlungen und der entsprechenden Rückerstattungen sind die sich nachträglich als BGE 143 II 37 S. 55 gesetzwidrig erweisende Regelung von aArt. 31b StromVV und die gestützt darauf ergangenen Tarifverfügungen, wonach ein Teil der Kosten des Übertragungsnetzes nicht den Netzbetreibern und den direkt angeschlossenen Endverbrauchern, sondern den Betreibern von Kraftwerken mit mehr als 50 MW Leistung auferlegt wurde. Massstab für das Quantitativ der Rückerstattungsforderung ist somit die hypothetische Vermögenssituation, in der sich die Beschwerdegegnerin befände, wenn es diese Causa (d.h. die gesetzwidrige Verordnungsbestimmung) und die entsprechenden Zahlungen und Rückerstattungen nicht gegeben hätte. Dabei können die Zahlungen der Beschwerdeführerinnen an die Beschwerdegegnerin nicht isoliert betrachtet werden, sondern nur im Kontext des gesamten gesetzlichen Systems. Dieses sieht vor, dass die Beschwerdegegnerin ihre anrechenbaren Netzkosten auf die Endverbraucher überwälzen kann (Art. 14 f. StromVG). Wird dieses System gesetzeskonform vollzogen, kann die Beschwerdegegnerin ihre gesamten Kosten mit ihren Einnahmen decken und es entsteht kein Liquiditätsengpass und kein Bedarf nach Fremdfinanzierung. Hätte es die gesetzwidrige Verordnungsbestimmung nicht gegeben, hätte die Beschwerdegegnerin denjenigen Teil ihrer Kosten, den nun (zu Unrecht) die Kraftwerkbetreiberinnen bezahlt haben, vollumfänglich den Endverbrauchern überwälzen können. In der hypothetischen Vergleichssituation wäre ihr Vermögensstand deshalb gleich gewesen wie jetzt und sie hätte ebenfalls keine Fremdkapitalzinsen bezahlen müssen. Die Beschwerdeführerinnen haben anstelle der eigentlich zahlungspflichtigen Endverbraucher der Beschwerdegegnerin das nötige Kapital zur Verfügung gestellt; es liegt wohl eine Entreicherung der Beschwerdeführerinnen vor, aber nicht eine entsprechende (Ersparnis-)Bereicherung der Beschwerdegegnerin.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